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252C" w14:textId="77777777" w:rsidR="00A40B37" w:rsidRDefault="00A40B37" w:rsidP="006000F7">
      <w:pPr>
        <w:jc w:val="center"/>
        <w:rPr>
          <w:sz w:val="28"/>
          <w:szCs w:val="28"/>
          <w:u w:val="single"/>
        </w:rPr>
      </w:pPr>
      <w:r w:rsidRPr="00A40B37">
        <w:rPr>
          <w:sz w:val="28"/>
          <w:szCs w:val="28"/>
          <w:u w:val="single"/>
        </w:rPr>
        <w:t>COMUNICADO</w:t>
      </w:r>
    </w:p>
    <w:p w14:paraId="4128D975" w14:textId="77777777" w:rsidR="00A40B37" w:rsidRDefault="00A40B37" w:rsidP="006000F7">
      <w:pPr>
        <w:jc w:val="center"/>
        <w:rPr>
          <w:b/>
          <w:sz w:val="24"/>
          <w:szCs w:val="24"/>
        </w:rPr>
      </w:pPr>
      <w:r w:rsidRPr="00A40B37">
        <w:rPr>
          <w:b/>
          <w:sz w:val="24"/>
          <w:szCs w:val="24"/>
        </w:rPr>
        <w:t>DIRESA MADRE DE DIOS EMITE ALERTA EPIDEMIOLOGICA DEBIDO AL AUMENTO DE CASOS POR COVID-19</w:t>
      </w:r>
    </w:p>
    <w:p w14:paraId="572B3A7D" w14:textId="77777777" w:rsidR="00A40B37" w:rsidRDefault="005C770F" w:rsidP="00A40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A40B37">
        <w:rPr>
          <w:sz w:val="24"/>
          <w:szCs w:val="24"/>
        </w:rPr>
        <w:t>Relación con el inicio del incremento de los casos positivos de COVID-19, la Dirección Regional de Salud de Madre de Dios (DIRESA MDD), informa a la opinión publica lo siguiente:</w:t>
      </w:r>
    </w:p>
    <w:p w14:paraId="306FB736" w14:textId="77777777" w:rsidR="00A40B37" w:rsidRDefault="00A40B37" w:rsidP="00A40B3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introducción al país y por ende a la región de los nuevos linajes de la variante Omicron BA4 y BA5 estarían cambiando el escenario epidemiológico con incremento de casos debido al aumento de la transmisión viral con un numero disminuido de hospitalizaciones y fallecidos.</w:t>
      </w:r>
    </w:p>
    <w:p w14:paraId="48D45860" w14:textId="77777777" w:rsidR="00A40B37" w:rsidRDefault="00A40B37" w:rsidP="00A40B3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Desde la Semana Epidemiológica (SE) </w:t>
      </w:r>
      <w:r w:rsidR="002857F6">
        <w:rPr>
          <w:sz w:val="24"/>
          <w:szCs w:val="24"/>
        </w:rPr>
        <w:t>23 – 2022 se observa un tenue aumento de casos por Covid-19</w:t>
      </w:r>
      <w:r w:rsidR="00E63D32">
        <w:rPr>
          <w:sz w:val="24"/>
          <w:szCs w:val="24"/>
        </w:rPr>
        <w:t xml:space="preserve">, en promedio 5 casos por semana, pero se </w:t>
      </w:r>
      <w:r w:rsidR="002857F6">
        <w:rPr>
          <w:sz w:val="24"/>
          <w:szCs w:val="24"/>
        </w:rPr>
        <w:t xml:space="preserve">observar un brusco incremento en la SE N° 26 – 2022, </w:t>
      </w:r>
      <w:r w:rsidR="00E63D32">
        <w:rPr>
          <w:sz w:val="24"/>
          <w:szCs w:val="24"/>
        </w:rPr>
        <w:t xml:space="preserve">de 15 casos confirmados de covid-19, </w:t>
      </w:r>
      <w:r w:rsidR="0049635A">
        <w:rPr>
          <w:sz w:val="24"/>
          <w:szCs w:val="24"/>
        </w:rPr>
        <w:t>procedentes del distrito</w:t>
      </w:r>
      <w:r w:rsidR="00D777C5">
        <w:rPr>
          <w:sz w:val="24"/>
          <w:szCs w:val="24"/>
        </w:rPr>
        <w:t xml:space="preserve"> de Tambopata (10</w:t>
      </w:r>
      <w:r w:rsidR="0049635A">
        <w:rPr>
          <w:sz w:val="24"/>
          <w:szCs w:val="24"/>
        </w:rPr>
        <w:t xml:space="preserve">), seguido del distrito de </w:t>
      </w:r>
      <w:r w:rsidR="00E63D32">
        <w:rPr>
          <w:sz w:val="24"/>
          <w:szCs w:val="24"/>
        </w:rPr>
        <w:t>Iberia (05).</w:t>
      </w:r>
    </w:p>
    <w:p w14:paraId="154F38D7" w14:textId="77777777" w:rsidR="00E63D32" w:rsidRDefault="00E63D32" w:rsidP="00A40B3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nivel nacional se observa un incremento sostenido de casos confirmados de la Covid-19 de 1,813 (SE 14-2022) a 11,177 (SE 23 – 2022) focalizados en Lima Metropolitana. De igual manera, desde la SE 19 -2022 se </w:t>
      </w:r>
      <w:r w:rsidR="00E7229B">
        <w:rPr>
          <w:sz w:val="24"/>
          <w:szCs w:val="24"/>
        </w:rPr>
        <w:t>registró el aum</w:t>
      </w:r>
      <w:r>
        <w:rPr>
          <w:sz w:val="24"/>
          <w:szCs w:val="24"/>
        </w:rPr>
        <w:t xml:space="preserve">ento en las regiones de Ancash, </w:t>
      </w:r>
      <w:r w:rsidR="00E7229B">
        <w:rPr>
          <w:sz w:val="24"/>
          <w:szCs w:val="24"/>
        </w:rPr>
        <w:t>Arequipa</w:t>
      </w:r>
      <w:r>
        <w:rPr>
          <w:sz w:val="24"/>
          <w:szCs w:val="24"/>
        </w:rPr>
        <w:t xml:space="preserve">, Callao, Cusco, </w:t>
      </w:r>
      <w:r w:rsidR="00E7229B">
        <w:rPr>
          <w:sz w:val="24"/>
          <w:szCs w:val="24"/>
        </w:rPr>
        <w:t>Junín y La</w:t>
      </w:r>
      <w:r>
        <w:rPr>
          <w:sz w:val="24"/>
          <w:szCs w:val="24"/>
        </w:rPr>
        <w:t xml:space="preserve"> Libertad y desde </w:t>
      </w:r>
      <w:r w:rsidR="00E7229B">
        <w:rPr>
          <w:sz w:val="24"/>
          <w:szCs w:val="24"/>
        </w:rPr>
        <w:t>la SE</w:t>
      </w:r>
      <w:r>
        <w:rPr>
          <w:sz w:val="24"/>
          <w:szCs w:val="24"/>
        </w:rPr>
        <w:t xml:space="preserve"> 21-2</w:t>
      </w:r>
      <w:r w:rsidR="00E7229B">
        <w:rPr>
          <w:sz w:val="24"/>
          <w:szCs w:val="24"/>
        </w:rPr>
        <w:t xml:space="preserve">022 en las regiones de </w:t>
      </w:r>
      <w:r>
        <w:rPr>
          <w:sz w:val="24"/>
          <w:szCs w:val="24"/>
        </w:rPr>
        <w:t xml:space="preserve">Ica, </w:t>
      </w:r>
      <w:r w:rsidR="00E7229B">
        <w:rPr>
          <w:sz w:val="24"/>
          <w:szCs w:val="24"/>
        </w:rPr>
        <w:t>Lambayeque, Lima Moquea, Pasco Piura y Tacna.</w:t>
      </w:r>
    </w:p>
    <w:p w14:paraId="1B443B0B" w14:textId="57A8A044" w:rsidR="00E7229B" w:rsidRDefault="00E7229B" w:rsidP="00A40B3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este sentido, la DIRESA M</w:t>
      </w:r>
      <w:r w:rsidR="00A95054">
        <w:rPr>
          <w:sz w:val="24"/>
          <w:szCs w:val="24"/>
        </w:rPr>
        <w:t>ADRE DE DIOS</w:t>
      </w:r>
      <w:r>
        <w:rPr>
          <w:sz w:val="24"/>
          <w:szCs w:val="24"/>
        </w:rPr>
        <w:t>, Alerta a los establecimientos de salud pública y privados de la región sobre el incremento de la COVID-19 e identificación de sub-linajes BA.4 y BA.5 de la variante Omicron del SARS-CoV-2 en el Perú, a fin de fortalecer el sistema nacional de vigilancia epidemiológico para la detección e investigación oportuna de casos.</w:t>
      </w:r>
    </w:p>
    <w:p w14:paraId="2399CB8C" w14:textId="3FF2F3B6" w:rsidR="00E7229B" w:rsidRDefault="00E7229B" w:rsidP="000D6C8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Ante la llegada de las diferentes actividades </w:t>
      </w:r>
      <w:r w:rsidR="00440F8E">
        <w:rPr>
          <w:sz w:val="24"/>
          <w:szCs w:val="24"/>
        </w:rPr>
        <w:t xml:space="preserve">festivas (Aniversarios </w:t>
      </w:r>
      <w:r w:rsidR="00A95054">
        <w:rPr>
          <w:sz w:val="24"/>
          <w:szCs w:val="24"/>
        </w:rPr>
        <w:t xml:space="preserve">DE Puerto Maldonado, aniversario </w:t>
      </w:r>
      <w:r w:rsidR="00440F8E">
        <w:rPr>
          <w:sz w:val="24"/>
          <w:szCs w:val="24"/>
        </w:rPr>
        <w:t>Patrio, regionales, institucionales entre otros), de carácter Civil y/o Militar</w:t>
      </w:r>
      <w:r>
        <w:rPr>
          <w:sz w:val="24"/>
          <w:szCs w:val="24"/>
        </w:rPr>
        <w:t>, la DIRESA M</w:t>
      </w:r>
      <w:r w:rsidR="00A95054">
        <w:rPr>
          <w:sz w:val="24"/>
          <w:szCs w:val="24"/>
        </w:rPr>
        <w:t xml:space="preserve">adre de </w:t>
      </w:r>
      <w:r>
        <w:rPr>
          <w:sz w:val="24"/>
          <w:szCs w:val="24"/>
        </w:rPr>
        <w:t>D</w:t>
      </w:r>
      <w:r w:rsidR="00A95054">
        <w:rPr>
          <w:sz w:val="24"/>
          <w:szCs w:val="24"/>
        </w:rPr>
        <w:t xml:space="preserve">ios </w:t>
      </w:r>
      <w:r w:rsidR="00440F8E">
        <w:rPr>
          <w:sz w:val="24"/>
          <w:szCs w:val="24"/>
        </w:rPr>
        <w:t>recomienda</w:t>
      </w:r>
      <w:r>
        <w:rPr>
          <w:sz w:val="24"/>
          <w:szCs w:val="24"/>
        </w:rPr>
        <w:t xml:space="preserve"> </w:t>
      </w:r>
      <w:r w:rsidR="00440F8E">
        <w:rPr>
          <w:sz w:val="24"/>
          <w:szCs w:val="24"/>
        </w:rPr>
        <w:t>d</w:t>
      </w:r>
      <w:r w:rsidR="000D6C8D">
        <w:rPr>
          <w:sz w:val="24"/>
          <w:szCs w:val="24"/>
        </w:rPr>
        <w:t>ar cumplimiento a la DECRETO SUPREMO</w:t>
      </w:r>
      <w:r w:rsidR="00440F8E">
        <w:rPr>
          <w:sz w:val="24"/>
          <w:szCs w:val="24"/>
        </w:rPr>
        <w:t xml:space="preserve"> </w:t>
      </w:r>
      <w:r w:rsidR="000D6C8D">
        <w:rPr>
          <w:sz w:val="24"/>
          <w:szCs w:val="24"/>
        </w:rPr>
        <w:t xml:space="preserve">N° 041-2022-PCM, referente al uso correcto de la mascarilla según la cobertura de vacunación y las recomendaciones del distanciamiento social y lavado de manos que deben </w:t>
      </w:r>
      <w:r w:rsidR="00440F8E" w:rsidRPr="000D6C8D">
        <w:rPr>
          <w:sz w:val="24"/>
          <w:szCs w:val="24"/>
        </w:rPr>
        <w:t>adoptar l</w:t>
      </w:r>
      <w:r w:rsidR="000D6C8D">
        <w:rPr>
          <w:sz w:val="24"/>
          <w:szCs w:val="24"/>
        </w:rPr>
        <w:t>as diferentes instituciones como</w:t>
      </w:r>
      <w:r w:rsidR="00440F8E" w:rsidRPr="000D6C8D">
        <w:rPr>
          <w:sz w:val="24"/>
          <w:szCs w:val="24"/>
        </w:rPr>
        <w:t xml:space="preserve"> medidas generales para la prevención y control de la trasmisión de la COVID-19 en nuestra región.</w:t>
      </w:r>
    </w:p>
    <w:p w14:paraId="5E227653" w14:textId="77777777" w:rsidR="00771F4E" w:rsidRDefault="00771F4E" w:rsidP="000D6C8D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 recomendaciones regirán y serán actualizadas según la evolución del incremento de caso y del inicio</w:t>
      </w:r>
      <w:r w:rsidR="007303C0">
        <w:rPr>
          <w:sz w:val="24"/>
          <w:szCs w:val="24"/>
        </w:rPr>
        <w:t xml:space="preserve"> de la cuarta</w:t>
      </w:r>
      <w:r>
        <w:rPr>
          <w:sz w:val="24"/>
          <w:szCs w:val="24"/>
        </w:rPr>
        <w:t xml:space="preserve"> ola en nuestra región</w:t>
      </w:r>
      <w:r w:rsidR="005C6CDB">
        <w:rPr>
          <w:sz w:val="24"/>
          <w:szCs w:val="24"/>
        </w:rPr>
        <w:t xml:space="preserve">, en este momento el índice de positividad para nuestra región es </w:t>
      </w:r>
      <w:r w:rsidR="007303C0">
        <w:rPr>
          <w:sz w:val="24"/>
          <w:szCs w:val="24"/>
        </w:rPr>
        <w:t>de 0.4 % y se considera que para el inicio de la cuarta ola el índice de positividad debe de ser igual o mayor al 5% del total de notificados por Covid -19 en nuestra región.</w:t>
      </w:r>
    </w:p>
    <w:p w14:paraId="6B223E65" w14:textId="7DDF679E" w:rsidR="00905E00" w:rsidRPr="006000F7" w:rsidRDefault="00C6375C" w:rsidP="006000F7">
      <w:pPr>
        <w:pStyle w:val="Prrafode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Finalmente, la DIRESA M</w:t>
      </w:r>
      <w:r w:rsidR="00A95054">
        <w:rPr>
          <w:sz w:val="24"/>
          <w:szCs w:val="24"/>
        </w:rPr>
        <w:t xml:space="preserve">adre de Dios </w:t>
      </w:r>
      <w:r>
        <w:rPr>
          <w:sz w:val="24"/>
          <w:szCs w:val="24"/>
        </w:rPr>
        <w:t>exhorta a la población a continuar cumpliendo con las medidas de prevención como el uso de la mascarilla (una quirúrgica más una de tela, o una KN95), el constante lavado de manos, mantener el distanciamiento social y los ambientes ventilados; además completar su proceso de vacunación contra el Covid-19.</w:t>
      </w:r>
    </w:p>
    <w:p w14:paraId="1BC08648" w14:textId="77777777" w:rsidR="00905E00" w:rsidRPr="006000F7" w:rsidRDefault="00905E00" w:rsidP="00905E00">
      <w:pPr>
        <w:pStyle w:val="Prrafodelista"/>
        <w:ind w:left="360"/>
        <w:jc w:val="both"/>
        <w:rPr>
          <w:b/>
          <w:sz w:val="24"/>
          <w:szCs w:val="24"/>
        </w:rPr>
      </w:pPr>
      <w:r w:rsidRPr="006000F7">
        <w:rPr>
          <w:b/>
          <w:sz w:val="24"/>
          <w:szCs w:val="24"/>
        </w:rPr>
        <w:t>Puerto Maldonado, 06 de julio 2022.</w:t>
      </w:r>
    </w:p>
    <w:p w14:paraId="43EC26B0" w14:textId="6EC33A29" w:rsidR="00E62045" w:rsidRPr="00E62045" w:rsidRDefault="00E62045" w:rsidP="00E62045">
      <w:pPr>
        <w:jc w:val="center"/>
        <w:rPr>
          <w:b/>
          <w:sz w:val="24"/>
          <w:szCs w:val="24"/>
          <w:u w:val="single"/>
        </w:rPr>
      </w:pPr>
      <w:r w:rsidRPr="00E62045">
        <w:rPr>
          <w:b/>
          <w:sz w:val="24"/>
          <w:szCs w:val="24"/>
          <w:u w:val="single"/>
        </w:rPr>
        <w:lastRenderedPageBreak/>
        <w:t>ALERTA EPIDEMIOLOGICA</w:t>
      </w:r>
      <w:r w:rsidR="00A95054">
        <w:rPr>
          <w:b/>
          <w:sz w:val="24"/>
          <w:szCs w:val="24"/>
          <w:u w:val="single"/>
        </w:rPr>
        <w:t xml:space="preserve"> 001-2022 DIRESA MADRE DE DIOS - DEIS</w:t>
      </w:r>
    </w:p>
    <w:p w14:paraId="5595000F" w14:textId="77777777" w:rsidR="00E62045" w:rsidRDefault="00E62045" w:rsidP="00A95054">
      <w:pPr>
        <w:pStyle w:val="Sinespaciado"/>
      </w:pPr>
    </w:p>
    <w:p w14:paraId="50301C49" w14:textId="77777777" w:rsidR="00CE36DA" w:rsidRDefault="00CE36DA" w:rsidP="00CE36D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OBJETIVO</w:t>
      </w:r>
    </w:p>
    <w:p w14:paraId="60B9F861" w14:textId="77777777" w:rsidR="00CE36DA" w:rsidRDefault="00CE36DA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>Alertar a los establecimientos de salud públicos y privados a nivel regional, sobre el incremento de caso de  COVID-19 e identificación de los SU-linajes BA,4 y BA,5 de la VOC Omicron del SARS-CoV-2 en la región Madre de Dios, con el fin de fortalecer el sistema regional de vigilancia epidemiológica para la detección e investigación oportuna de los casos , la adopción de medidas de prevención y respuesta de los servicios de salud de manera oportuna y rápida, y el cumplimiento de las medidas de prevención en la población.</w:t>
      </w:r>
    </w:p>
    <w:p w14:paraId="597A959A" w14:textId="77777777" w:rsidR="0054604C" w:rsidRDefault="0054604C" w:rsidP="00CE36DA">
      <w:pPr>
        <w:jc w:val="both"/>
        <w:rPr>
          <w:b/>
          <w:sz w:val="24"/>
          <w:szCs w:val="24"/>
        </w:rPr>
      </w:pPr>
      <w:r w:rsidRPr="0054604C">
        <w:rPr>
          <w:b/>
          <w:sz w:val="24"/>
          <w:szCs w:val="24"/>
        </w:rPr>
        <w:t>ANTECEDENTES:</w:t>
      </w:r>
    </w:p>
    <w:p w14:paraId="4ECA1228" w14:textId="77777777" w:rsidR="0054604C" w:rsidRDefault="0054604C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>El 6 de marzo del 2020 se identificó el primer caso positivo de la Covid-19 en el Perú. A la fecha se han presentado tres olas epidémicas, la primera con 984,853, la segunda con 1243,328 y la tercera con 1377,433 caso respectivamente.</w:t>
      </w:r>
    </w:p>
    <w:p w14:paraId="392760DF" w14:textId="77777777" w:rsidR="0054604C" w:rsidRDefault="0054604C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>En Madre de Dios se identificó el primer caso de Covid-19 el 13 de marzo del 2020, procedente del distrito de Tambopata</w:t>
      </w:r>
      <w:r w:rsidR="002A0694">
        <w:rPr>
          <w:sz w:val="24"/>
          <w:szCs w:val="24"/>
        </w:rPr>
        <w:t xml:space="preserve">. En las tres olas que hemos presentado en la primera ola se reportó 17,967, en la segunda ola 5,898 y en la tercera ola </w:t>
      </w:r>
      <w:r w:rsidR="00FB5BE1">
        <w:rPr>
          <w:sz w:val="24"/>
          <w:szCs w:val="24"/>
        </w:rPr>
        <w:t>3, 006 casos Covid-19 respectivamente.</w:t>
      </w:r>
    </w:p>
    <w:p w14:paraId="36BC2AC5" w14:textId="77777777" w:rsidR="00FB5BE1" w:rsidRDefault="00FB5BE1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INS identifico en la semana epidemiológica (SE) 50-2021 el primer caso positivo del Covid-19 VOC Ómicron (BA.1); el caso s tenia fecha de inicio de síntomas el 01 de diciembre 2021 (SE N° 48-2021), el linaje BA.1 fue el linaje predominante durante la tercera ola. </w:t>
      </w:r>
    </w:p>
    <w:p w14:paraId="6BC1A6A6" w14:textId="77777777" w:rsidR="00FB5BE1" w:rsidRDefault="00FB5BE1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la SE N° 04-2022 es identificado el sub-linaje BA.2.12.1 que es el linaje predomínate hasta el momento, frente a esta situación el CDC-MINSA, emitió la alerta Epidemiológica N° </w:t>
      </w:r>
      <w:r w:rsidR="00D0224C">
        <w:rPr>
          <w:sz w:val="24"/>
          <w:szCs w:val="24"/>
        </w:rPr>
        <w:t>011-2022 el 16/05/2022. En la SE N° 18 y 19 – 2022 se aislaron los linajes BA.4 y BA.5.</w:t>
      </w:r>
    </w:p>
    <w:p w14:paraId="7F231B66" w14:textId="77777777" w:rsidR="00D0224C" w:rsidRDefault="00D0224C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>Desde la SE N° 14-2022 se observa el aumento de casos de covid-19 en distritos de Lima Metropolitana y en las últimas cuatro SE hay incremento del porcentaje del aislamiento de los linajes BA.4 y BA.5; en especial de esta última y coincidentemente el número de casos tiende a incrementarse rápidamente.</w:t>
      </w:r>
    </w:p>
    <w:p w14:paraId="00DF03E1" w14:textId="77777777" w:rsidR="00D0224C" w:rsidRPr="0054604C" w:rsidRDefault="00D0224C" w:rsidP="00CE36D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Madre de Dios aún no se han identificado la presencia de los linajes BA.4 y BA.5, los últimos reportes del INS informar que para nuestra región los linajes predominantes son BA.1.1, BA.1 y BA.2 </w:t>
      </w:r>
    </w:p>
    <w:p w14:paraId="06A490E7" w14:textId="77777777" w:rsidR="006000F7" w:rsidRPr="00CE36DA" w:rsidRDefault="006000F7" w:rsidP="00CE36DA">
      <w:pPr>
        <w:jc w:val="both"/>
        <w:rPr>
          <w:b/>
          <w:sz w:val="24"/>
          <w:szCs w:val="24"/>
        </w:rPr>
      </w:pPr>
      <w:r w:rsidRPr="00CE36DA">
        <w:rPr>
          <w:b/>
          <w:sz w:val="24"/>
          <w:szCs w:val="24"/>
        </w:rPr>
        <w:t>SITUCION ACTUAL:</w:t>
      </w:r>
    </w:p>
    <w:p w14:paraId="7257B04E" w14:textId="77777777" w:rsidR="006000F7" w:rsidRDefault="006000F7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Hasta la semana epidemiológica N° 27 se tiene un total de 17,912 casos reportados de los cuales 3,294 fueron positivos a Covid-19, siendo la tasa de positividad acumulad de 0</w:t>
      </w:r>
      <w:r w:rsidR="003325EC">
        <w:rPr>
          <w:sz w:val="24"/>
          <w:szCs w:val="24"/>
        </w:rPr>
        <w:t xml:space="preserve">.4%, así mismo </w:t>
      </w:r>
      <w:r w:rsidR="00D777C5">
        <w:rPr>
          <w:sz w:val="24"/>
          <w:szCs w:val="24"/>
        </w:rPr>
        <w:t xml:space="preserve">se ha notificado </w:t>
      </w:r>
      <w:r w:rsidR="00CB15C1">
        <w:rPr>
          <w:sz w:val="24"/>
          <w:szCs w:val="24"/>
        </w:rPr>
        <w:t>09</w:t>
      </w:r>
      <w:r w:rsidR="00D777C5">
        <w:rPr>
          <w:sz w:val="24"/>
          <w:szCs w:val="24"/>
        </w:rPr>
        <w:t xml:space="preserve"> fallecidos desde la semana 13 hasta la SE N° 27</w:t>
      </w:r>
      <w:r w:rsidR="00CB15C1">
        <w:rPr>
          <w:sz w:val="24"/>
          <w:szCs w:val="24"/>
        </w:rPr>
        <w:t>, confirmados según criterio virológico (PCR), con una letalidad de 12.9%, de los cuales 3 fallecidos son adultos mayores (2 masculinos y un femenino) y 6 adultos (3 masculinos y 3 femeninos).</w:t>
      </w:r>
    </w:p>
    <w:p w14:paraId="29138320" w14:textId="77777777" w:rsidR="003325EC" w:rsidRDefault="003325EC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 nivel regional se observaba un incremento discreto desde la SE N° 23 y brusca desde </w:t>
      </w:r>
      <w:r w:rsidR="00D777C5">
        <w:rPr>
          <w:sz w:val="24"/>
          <w:szCs w:val="24"/>
        </w:rPr>
        <w:t>la SE N° 26 de casos de Covid</w:t>
      </w:r>
      <w:r>
        <w:rPr>
          <w:sz w:val="24"/>
          <w:szCs w:val="24"/>
        </w:rPr>
        <w:t xml:space="preserve"> -19</w:t>
      </w:r>
      <w:r w:rsidR="00D777C5">
        <w:rPr>
          <w:sz w:val="24"/>
          <w:szCs w:val="24"/>
        </w:rPr>
        <w:t>, procedentes de los distritos de Tambopata (10) e Iberia (05), el resto de distritos no reportan casos desde la caída de la tercera ola en la semana epidemiológica N° 12 del 2022.</w:t>
      </w:r>
    </w:p>
    <w:p w14:paraId="3ECB99AB" w14:textId="77777777" w:rsidR="00A95054" w:rsidRDefault="00A95054" w:rsidP="00CE36DA">
      <w:pPr>
        <w:pStyle w:val="Prrafodelista"/>
        <w:ind w:left="0"/>
        <w:jc w:val="both"/>
        <w:rPr>
          <w:sz w:val="24"/>
          <w:szCs w:val="24"/>
        </w:rPr>
      </w:pPr>
    </w:p>
    <w:p w14:paraId="6C9A34AB" w14:textId="1A30020E" w:rsidR="00D777C5" w:rsidRDefault="00D777C5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 el </w:t>
      </w:r>
      <w:proofErr w:type="spellStart"/>
      <w:r>
        <w:rPr>
          <w:sz w:val="24"/>
          <w:szCs w:val="24"/>
        </w:rPr>
        <w:t>sub-linaje</w:t>
      </w:r>
      <w:proofErr w:type="spellEnd"/>
      <w:r>
        <w:rPr>
          <w:sz w:val="24"/>
          <w:szCs w:val="24"/>
        </w:rPr>
        <w:t xml:space="preserve"> de la VOC Omicron predominante en la DIRESA MDD es la BA1.1, aun no se identifica en nuestra región los sub-linajes BA.4 y el BA.5. </w:t>
      </w:r>
    </w:p>
    <w:p w14:paraId="738CFE0D" w14:textId="77777777" w:rsidR="00A95054" w:rsidRDefault="00A95054" w:rsidP="00CE36DA">
      <w:pPr>
        <w:pStyle w:val="Prrafodelista"/>
        <w:ind w:left="0"/>
        <w:jc w:val="both"/>
        <w:rPr>
          <w:sz w:val="24"/>
          <w:szCs w:val="24"/>
        </w:rPr>
      </w:pPr>
    </w:p>
    <w:p w14:paraId="72E38059" w14:textId="23D31302" w:rsidR="00CB15C1" w:rsidRDefault="00CB15C1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proceso de inmunizaciones continúa avanzado, alcanzado una cobertura regional en primera dosis de </w:t>
      </w:r>
      <w:r w:rsidR="005E5DC3">
        <w:rPr>
          <w:sz w:val="24"/>
          <w:szCs w:val="24"/>
        </w:rPr>
        <w:t>89.7% (5 años a mas), segunda dosis 73.8% y tercera dosis 45%.</w:t>
      </w:r>
    </w:p>
    <w:p w14:paraId="1CBFDCD5" w14:textId="77777777" w:rsidR="005E5DC3" w:rsidRDefault="002D7F16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La pandemia por coivid-19 aún no termina y que la introducción de una nueva variante del SARS-CoV-2 o de linajes o sub-linajes de la variante predominante podría cambiar el escenario epidemiológico actual. Es así que la introducción al país de los nuevos linajes de la VOC Omicron BA.4 y BA:5 estarían cambiando el escenario epidemiológico, con incremento de casos debido al aumento de la transmisión viral con un número disminuido de hospitalizados moderados y graves y fallecidos.</w:t>
      </w:r>
    </w:p>
    <w:p w14:paraId="07878CA8" w14:textId="77777777" w:rsidR="006000F7" w:rsidRDefault="002D7F16" w:rsidP="00CE36DA">
      <w:pPr>
        <w:pStyle w:val="Prrafodelista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Ante la situación epidemiológica descrita le DIRESA MDD emite la presente Alerta epidemiológica con las siguientes recomendaciones.</w:t>
      </w:r>
    </w:p>
    <w:p w14:paraId="762BC220" w14:textId="77777777" w:rsidR="002D7F16" w:rsidRPr="002D7F16" w:rsidRDefault="002D7F16" w:rsidP="00A95054">
      <w:pPr>
        <w:pStyle w:val="Sinespaciado"/>
      </w:pPr>
    </w:p>
    <w:p w14:paraId="07C32F34" w14:textId="77777777" w:rsidR="006000F7" w:rsidRPr="00CE36DA" w:rsidRDefault="006000F7" w:rsidP="00CE36DA">
      <w:pPr>
        <w:jc w:val="both"/>
        <w:rPr>
          <w:b/>
          <w:sz w:val="24"/>
          <w:szCs w:val="24"/>
        </w:rPr>
      </w:pPr>
      <w:r w:rsidRPr="00CE36DA">
        <w:rPr>
          <w:b/>
          <w:sz w:val="24"/>
          <w:szCs w:val="24"/>
        </w:rPr>
        <w:t>RECOMENDACIONES:</w:t>
      </w:r>
    </w:p>
    <w:p w14:paraId="65F68ED1" w14:textId="77777777" w:rsidR="006000F7" w:rsidRDefault="002D7F16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Tamizar con una prueba antigénica a las personas que presenten síntomas y signos respiratorios con un tiempo de enfermedad igual o menor de 3 días.</w:t>
      </w:r>
    </w:p>
    <w:p w14:paraId="3ED1D938" w14:textId="77777777" w:rsidR="002D7F16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Tamizar con una prueba molecular para los que tienen 4 días a más de evolución o el resultado de la prueba antigénica negativa con alta sospecha o indeterminado. También al contacto directo sin síntomas y signos de casos de COVID -19 confirmado. Confirmado el caso el seguimiento es clínico.</w:t>
      </w:r>
    </w:p>
    <w:p w14:paraId="13870566" w14:textId="77777777" w:rsidR="008D3678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Para decidir si se opta por una de las dos pruebas, es importante saber la fecha de inicio de síntomas.</w:t>
      </w:r>
    </w:p>
    <w:p w14:paraId="3DE6DB8B" w14:textId="77777777" w:rsidR="008D3678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 los contactos asintomáticos es hasta el décimo día post contacto con un caso confirmado.</w:t>
      </w:r>
    </w:p>
    <w:p w14:paraId="5C8133E5" w14:textId="77777777" w:rsidR="008D3678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recomendación regirá y será actualizada según la evolución de la fase aguda de la presente ola pandémica.</w:t>
      </w:r>
    </w:p>
    <w:p w14:paraId="63B0AE35" w14:textId="77777777" w:rsidR="008D3678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Fortalecer la vigilancia epidemiológica, prevención y control de la COVID-19, influenza y otros virus respiratorios, con el objetivo de identificar cambios en la tendencia de los casos ambulatorios, hospitalizados y defunciones.</w:t>
      </w:r>
    </w:p>
    <w:p w14:paraId="0C18152D" w14:textId="77777777" w:rsidR="008D3678" w:rsidRDefault="008D3678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Intensificar la vigilancia </w:t>
      </w:r>
      <w:r w:rsidR="00963FFF">
        <w:rPr>
          <w:sz w:val="24"/>
          <w:szCs w:val="24"/>
        </w:rPr>
        <w:t>epidemiológica</w:t>
      </w:r>
      <w:r>
        <w:rPr>
          <w:sz w:val="24"/>
          <w:szCs w:val="24"/>
        </w:rPr>
        <w:t xml:space="preserve"> para la detección </w:t>
      </w:r>
      <w:r w:rsidR="00963FFF">
        <w:rPr>
          <w:sz w:val="24"/>
          <w:szCs w:val="24"/>
        </w:rPr>
        <w:t>oportuna de brotes en la población cautiva como albergues, instituciones educativas, instituciones penitenciarias y otras, para una respuesta oportuna.</w:t>
      </w:r>
    </w:p>
    <w:p w14:paraId="12F124BC" w14:textId="77777777" w:rsidR="00963FFF" w:rsidRDefault="00963FFF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Las micro redes deberán difundir la “Guía técnica para investigación y control de brotes de la COVID-19 en instituciones con población cautiva”, aprobad con RM N° 440-2022/MINSA.</w:t>
      </w:r>
    </w:p>
    <w:p w14:paraId="481AFB6A" w14:textId="77777777" w:rsidR="00963FFF" w:rsidRDefault="00963FFF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Priorizar la vacunación contra COVID-19, Influenza y Neumococo a la población vulnerable para disminuir su riesgo de enfermar o morir, logrando coberturas por encima del 95%.</w:t>
      </w:r>
    </w:p>
    <w:p w14:paraId="4E2BF769" w14:textId="77777777" w:rsidR="00963FFF" w:rsidRDefault="00963FFF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Adecuar los servicios de salud, para garantizar la atención hospitalaria de los casos según el nivel de complejidad.</w:t>
      </w:r>
    </w:p>
    <w:p w14:paraId="07BF5230" w14:textId="77777777" w:rsidR="00963FFF" w:rsidRDefault="00963FFF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Intensificar las campañas de inmunización masiva sobre las medidas preventivas. (cubrir nariz y boca), lavado de manos (40 segundos), mantener el distanciamiento físico, ventilación adecuada de los ambientes y vacunación con 4ta dosis contra la Covid-19, influenza y otros virus respiratorios.</w:t>
      </w:r>
    </w:p>
    <w:p w14:paraId="51C0A326" w14:textId="77777777" w:rsidR="001F78D1" w:rsidRDefault="001F78D1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Los establecimientos deben garantizar el uso correcto del EPP.</w:t>
      </w:r>
    </w:p>
    <w:p w14:paraId="663FCCFB" w14:textId="77777777" w:rsidR="001F78D1" w:rsidRPr="002D7F16" w:rsidRDefault="001F78D1" w:rsidP="008D3678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DIRESA debe coordinar con el gobierno local para velar por el </w:t>
      </w:r>
      <w:r w:rsidR="00EA1A77">
        <w:rPr>
          <w:sz w:val="24"/>
          <w:szCs w:val="24"/>
        </w:rPr>
        <w:t>cumplimiento</w:t>
      </w:r>
      <w:r>
        <w:rPr>
          <w:sz w:val="24"/>
          <w:szCs w:val="24"/>
        </w:rPr>
        <w:t xml:space="preserve"> de las medidas preventivas </w:t>
      </w:r>
      <w:r w:rsidR="00EA1A77">
        <w:rPr>
          <w:sz w:val="24"/>
          <w:szCs w:val="24"/>
        </w:rPr>
        <w:t>en los servicios Públicos de su jurisdicción (transporte público, restaurantes, centros comerciales, centros deportivos, discotecas, entre otros).</w:t>
      </w:r>
    </w:p>
    <w:p w14:paraId="38A7B3C4" w14:textId="77777777" w:rsidR="006000F7" w:rsidRDefault="006000F7" w:rsidP="00E63D32">
      <w:pPr>
        <w:pStyle w:val="Prrafodelista"/>
        <w:ind w:left="360"/>
        <w:jc w:val="both"/>
        <w:rPr>
          <w:sz w:val="24"/>
          <w:szCs w:val="24"/>
        </w:rPr>
      </w:pPr>
    </w:p>
    <w:p w14:paraId="14A84657" w14:textId="77777777" w:rsidR="00E63D32" w:rsidRDefault="006000F7" w:rsidP="00E63D32">
      <w:pPr>
        <w:pStyle w:val="Prrafodelista"/>
        <w:ind w:left="360"/>
        <w:jc w:val="both"/>
        <w:rPr>
          <w:b/>
          <w:sz w:val="24"/>
          <w:szCs w:val="24"/>
        </w:rPr>
      </w:pPr>
      <w:r w:rsidRPr="00CE36DA">
        <w:rPr>
          <w:b/>
          <w:sz w:val="24"/>
          <w:szCs w:val="24"/>
        </w:rPr>
        <w:t>ANEXOS:</w:t>
      </w:r>
    </w:p>
    <w:p w14:paraId="169F2CCF" w14:textId="77777777" w:rsidR="0005455D" w:rsidRDefault="0005455D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7386B353" w14:textId="77777777" w:rsidR="0005455D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PE"/>
        </w:rPr>
        <w:drawing>
          <wp:anchor distT="0" distB="0" distL="114300" distR="114300" simplePos="0" relativeHeight="251658240" behindDoc="1" locked="0" layoutInCell="1" allowOverlap="1" wp14:anchorId="1B8BE0F0" wp14:editId="60410CFC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4622165" cy="2450465"/>
            <wp:effectExtent l="0" t="0" r="6985" b="6985"/>
            <wp:wrapTight wrapText="bothSides">
              <wp:wrapPolygon edited="0">
                <wp:start x="0" y="0"/>
                <wp:lineTo x="0" y="21494"/>
                <wp:lineTo x="21544" y="21494"/>
                <wp:lineTo x="2154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165" cy="245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A64DA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6B1BAFAC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202F4755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50D04671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612B5097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55BF8E24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30BCDA63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5812E39A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67B26A67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42A8DAFE" w14:textId="77777777" w:rsidR="00D0224C" w:rsidRDefault="00D0224C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62E6197D" w14:textId="77777777" w:rsidR="00465822" w:rsidRDefault="00465822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306CBABC" w14:textId="77777777" w:rsidR="00465822" w:rsidRDefault="00465822" w:rsidP="00E63D32">
      <w:pPr>
        <w:pStyle w:val="Prrafodelista"/>
        <w:ind w:left="360"/>
        <w:jc w:val="both"/>
        <w:rPr>
          <w:b/>
          <w:sz w:val="24"/>
          <w:szCs w:val="24"/>
        </w:rPr>
      </w:pPr>
    </w:p>
    <w:p w14:paraId="56448E78" w14:textId="77777777" w:rsidR="00465822" w:rsidRDefault="00465822" w:rsidP="0046582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465822">
        <w:rPr>
          <w:sz w:val="24"/>
          <w:szCs w:val="24"/>
        </w:rPr>
        <w:t>Fuente: DESIS</w:t>
      </w:r>
    </w:p>
    <w:p w14:paraId="1F1A7912" w14:textId="77777777" w:rsidR="00465822" w:rsidRPr="00465822" w:rsidRDefault="00465822" w:rsidP="00465822">
      <w:pPr>
        <w:jc w:val="both"/>
        <w:rPr>
          <w:sz w:val="24"/>
          <w:szCs w:val="24"/>
        </w:rPr>
      </w:pPr>
    </w:p>
    <w:p w14:paraId="55A37B75" w14:textId="77777777" w:rsidR="006E48A2" w:rsidRPr="006E48A2" w:rsidRDefault="0005455D" w:rsidP="006E48A2">
      <w:pPr>
        <w:pStyle w:val="Prrafodelista"/>
        <w:ind w:left="360"/>
        <w:jc w:val="both"/>
        <w:rPr>
          <w:b/>
          <w:sz w:val="24"/>
          <w:szCs w:val="24"/>
        </w:rPr>
      </w:pPr>
      <w:r w:rsidRPr="0005455D">
        <w:rPr>
          <w:noProof/>
          <w:lang w:eastAsia="es-PE"/>
        </w:rPr>
        <w:drawing>
          <wp:inline distT="0" distB="0" distL="0" distR="0" wp14:anchorId="3A9C096C" wp14:editId="0F2240F7">
            <wp:extent cx="5400040" cy="14731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7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42220" w14:textId="77777777" w:rsidR="006E48A2" w:rsidRDefault="006E48A2" w:rsidP="00A40B37">
      <w:r>
        <w:t>Fuente: DEIS -2022</w:t>
      </w:r>
    </w:p>
    <w:p w14:paraId="2E5E11AC" w14:textId="77777777" w:rsidR="006E48A2" w:rsidRDefault="006E48A2" w:rsidP="00A40B37"/>
    <w:p w14:paraId="69D8CAA0" w14:textId="77777777" w:rsidR="006E48A2" w:rsidRDefault="006E48A2" w:rsidP="00A40B37"/>
    <w:p w14:paraId="3CE23F7B" w14:textId="77777777" w:rsidR="006E48A2" w:rsidRDefault="006E48A2" w:rsidP="00A40B37">
      <w:r w:rsidRPr="006E48A2">
        <w:rPr>
          <w:noProof/>
          <w:lang w:eastAsia="es-PE"/>
        </w:rPr>
        <w:drawing>
          <wp:inline distT="0" distB="0" distL="0" distR="0" wp14:anchorId="3022F735" wp14:editId="48727DED">
            <wp:extent cx="5303520" cy="3225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A25FA" w14:textId="77777777" w:rsidR="006E48A2" w:rsidRDefault="006E48A2" w:rsidP="00A40B37">
      <w:r>
        <w:t>Fuente: DEIS - 2022</w:t>
      </w:r>
    </w:p>
    <w:p w14:paraId="707FCEEB" w14:textId="77777777" w:rsidR="006E48A2" w:rsidRDefault="006E48A2" w:rsidP="00A40B37"/>
    <w:p w14:paraId="72320B2C" w14:textId="77777777" w:rsidR="006E48A2" w:rsidRDefault="006E48A2" w:rsidP="00A40B37"/>
    <w:p w14:paraId="04E3964B" w14:textId="77777777" w:rsidR="006E48A2" w:rsidRDefault="006E48A2" w:rsidP="00A40B37">
      <w:r w:rsidRPr="006E48A2">
        <w:rPr>
          <w:noProof/>
          <w:lang w:eastAsia="es-PE"/>
        </w:rPr>
        <w:drawing>
          <wp:inline distT="0" distB="0" distL="0" distR="0" wp14:anchorId="6B55C67C" wp14:editId="54AC77A2">
            <wp:extent cx="5400040" cy="2333063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3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95FBD" w14:textId="77777777" w:rsidR="006E48A2" w:rsidRDefault="006E48A2" w:rsidP="00A40B37">
      <w:pPr>
        <w:rPr>
          <w:sz w:val="24"/>
          <w:szCs w:val="24"/>
        </w:rPr>
      </w:pPr>
      <w:r>
        <w:rPr>
          <w:sz w:val="24"/>
          <w:szCs w:val="24"/>
        </w:rPr>
        <w:t>Fuente: DEIS - 2022</w:t>
      </w:r>
    </w:p>
    <w:p w14:paraId="44AA9ABE" w14:textId="77777777" w:rsidR="006E48A2" w:rsidRDefault="006E48A2" w:rsidP="00A40B37">
      <w:pPr>
        <w:rPr>
          <w:sz w:val="24"/>
          <w:szCs w:val="24"/>
        </w:rPr>
      </w:pPr>
    </w:p>
    <w:p w14:paraId="5FFF56FE" w14:textId="77777777" w:rsidR="006E48A2" w:rsidRDefault="006E48A2" w:rsidP="00A40B37">
      <w:pPr>
        <w:rPr>
          <w:sz w:val="24"/>
          <w:szCs w:val="24"/>
        </w:rPr>
      </w:pPr>
    </w:p>
    <w:p w14:paraId="61B944A9" w14:textId="77777777" w:rsidR="006E48A2" w:rsidRPr="00A40B37" w:rsidRDefault="006E48A2" w:rsidP="00A40B37">
      <w:pPr>
        <w:rPr>
          <w:sz w:val="24"/>
          <w:szCs w:val="24"/>
        </w:rPr>
      </w:pPr>
    </w:p>
    <w:sectPr w:rsidR="006E48A2" w:rsidRPr="00A40B37" w:rsidSect="00A95054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D3710"/>
    <w:multiLevelType w:val="hybridMultilevel"/>
    <w:tmpl w:val="23B67F9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3166E"/>
    <w:multiLevelType w:val="hybridMultilevel"/>
    <w:tmpl w:val="378447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81254">
    <w:abstractNumId w:val="0"/>
  </w:num>
  <w:num w:numId="2" w16cid:durableId="210934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37"/>
    <w:rsid w:val="0005455D"/>
    <w:rsid w:val="000D6C8D"/>
    <w:rsid w:val="001F78D1"/>
    <w:rsid w:val="002857F6"/>
    <w:rsid w:val="002A0694"/>
    <w:rsid w:val="002D7F16"/>
    <w:rsid w:val="003325EC"/>
    <w:rsid w:val="00440F8E"/>
    <w:rsid w:val="00465822"/>
    <w:rsid w:val="0049635A"/>
    <w:rsid w:val="004A6461"/>
    <w:rsid w:val="0054604C"/>
    <w:rsid w:val="005C6CDB"/>
    <w:rsid w:val="005C770F"/>
    <w:rsid w:val="005E5DC3"/>
    <w:rsid w:val="006000F7"/>
    <w:rsid w:val="006A6336"/>
    <w:rsid w:val="006E48A2"/>
    <w:rsid w:val="007303C0"/>
    <w:rsid w:val="00771F4E"/>
    <w:rsid w:val="008D3678"/>
    <w:rsid w:val="00905E00"/>
    <w:rsid w:val="00963FFF"/>
    <w:rsid w:val="00A40B37"/>
    <w:rsid w:val="00A95054"/>
    <w:rsid w:val="00C6375C"/>
    <w:rsid w:val="00CB15C1"/>
    <w:rsid w:val="00CE36DA"/>
    <w:rsid w:val="00D0224C"/>
    <w:rsid w:val="00D777C5"/>
    <w:rsid w:val="00E62045"/>
    <w:rsid w:val="00E63D32"/>
    <w:rsid w:val="00E7229B"/>
    <w:rsid w:val="00EA1A77"/>
    <w:rsid w:val="00F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4BBD13"/>
  <w15:chartTrackingRefBased/>
  <w15:docId w15:val="{650EB07A-DD6E-4082-B991-15885C8C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0B3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722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2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2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2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29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2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29B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A95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1420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DIRESA-EPI</dc:creator>
  <cp:keywords/>
  <dc:description/>
  <cp:lastModifiedBy>OSCAR ORTEGA ESQUIVIAS 2017121815</cp:lastModifiedBy>
  <cp:revision>18</cp:revision>
  <dcterms:created xsi:type="dcterms:W3CDTF">2022-07-06T16:53:00Z</dcterms:created>
  <dcterms:modified xsi:type="dcterms:W3CDTF">2022-07-07T15:01:00Z</dcterms:modified>
</cp:coreProperties>
</file>